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05-0658/1302/2025</w:t>
      </w: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jc w:val="both"/>
        <w:rPr>
          <w:sz w:val="24"/>
          <w:szCs w:val="24"/>
        </w:rPr>
      </w:pPr>
      <w:r>
        <w:rPr>
          <w:rFonts w:ascii="Times New Roman" w:eastAsia="Times New Roman" w:hAnsi="Times New Roman" w:cs="Times New Roman"/>
        </w:rPr>
        <w:t>г.п</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25</w:t>
      </w:r>
      <w:r>
        <w:rPr>
          <w:rFonts w:ascii="Times New Roman" w:eastAsia="Times New Roman" w:hAnsi="Times New Roman" w:cs="Times New Roman"/>
        </w:rPr>
        <w:t xml:space="preserve"> апреля </w:t>
      </w:r>
      <w:r>
        <w:rPr>
          <w:rFonts w:ascii="Times New Roman" w:eastAsia="Times New Roman" w:hAnsi="Times New Roman" w:cs="Times New Roman"/>
        </w:rPr>
        <w:t>2025 года</w:t>
      </w:r>
    </w:p>
    <w:p>
      <w:pPr>
        <w:spacing w:before="0" w:after="0"/>
        <w:jc w:val="both"/>
      </w:pPr>
      <w:r>
        <w:rPr>
          <w:rFonts w:ascii="Times New Roman" w:eastAsia="Times New Roman" w:hAnsi="Times New Roman" w:cs="Times New Roman"/>
        </w:rPr>
        <w:t>ул. Совхозная, 3</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Галбарцева И.А., с участием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рассмотрев в открытом судебном заседании материалы дела об административном правонарушении, предусмотренном ст. 15.5 Кодекса Российской Федерации об административных правонарушениях, </w:t>
      </w:r>
    </w:p>
    <w:p>
      <w:pPr>
        <w:spacing w:before="0" w:after="0"/>
        <w:ind w:firstLine="708"/>
        <w:jc w:val="both"/>
      </w:pPr>
      <w:r>
        <w:rPr>
          <w:rFonts w:ascii="Times New Roman" w:eastAsia="Times New Roman" w:hAnsi="Times New Roman" w:cs="Times New Roman"/>
        </w:rPr>
        <w:t xml:space="preserve">в отношении должностного лица – председателя Товарищества собственников жилья «Совет» </w:t>
      </w:r>
      <w:r>
        <w:rPr>
          <w:rFonts w:ascii="Times New Roman" w:eastAsia="Times New Roman" w:hAnsi="Times New Roman" w:cs="Times New Roman"/>
        </w:rPr>
        <w:t>Зайнетдинова</w:t>
      </w:r>
      <w:r>
        <w:rPr>
          <w:rFonts w:ascii="Times New Roman" w:eastAsia="Times New Roman" w:hAnsi="Times New Roman" w:cs="Times New Roman"/>
        </w:rPr>
        <w:t xml:space="preserve"> Рифата </w:t>
      </w:r>
      <w:r>
        <w:rPr>
          <w:rFonts w:ascii="Times New Roman" w:eastAsia="Times New Roman" w:hAnsi="Times New Roman" w:cs="Times New Roman"/>
        </w:rPr>
        <w:t>Рамиловича</w:t>
      </w:r>
      <w:r>
        <w:rPr>
          <w:rFonts w:ascii="Times New Roman" w:eastAsia="Times New Roman" w:hAnsi="Times New Roman" w:cs="Times New Roman"/>
        </w:rPr>
        <w:t xml:space="preserve">, </w:t>
      </w:r>
      <w:r>
        <w:rPr>
          <w:rStyle w:val="cat-PassportDatagrp-37rplc-9"/>
          <w:rFonts w:ascii="Times New Roman" w:eastAsia="Times New Roman" w:hAnsi="Times New Roman" w:cs="Times New Roman"/>
        </w:rPr>
        <w:t>паспортные данные</w:t>
      </w:r>
      <w:r>
        <w:rPr>
          <w:rFonts w:ascii="Times New Roman" w:eastAsia="Times New Roman" w:hAnsi="Times New Roman" w:cs="Times New Roman"/>
        </w:rPr>
        <w:t>, женатого, имеющего на иждивении несовершеннолетних детей, ветерана боевых действий</w:t>
      </w:r>
      <w:r>
        <w:rPr>
          <w:rFonts w:ascii="Times New Roman" w:eastAsia="Times New Roman" w:hAnsi="Times New Roman" w:cs="Times New Roman"/>
        </w:rPr>
        <w:t xml:space="preserve"> специальной военной операции</w:t>
      </w:r>
      <w:r>
        <w:rPr>
          <w:rFonts w:ascii="Times New Roman" w:eastAsia="Times New Roman" w:hAnsi="Times New Roman" w:cs="Times New Roman"/>
        </w:rPr>
        <w:t xml:space="preserve">, зарегистрированного и проживающего по адресу: </w:t>
      </w:r>
      <w:r>
        <w:rPr>
          <w:rStyle w:val="cat-UserDefinedgrp-46rplc-11"/>
          <w:rFonts w:ascii="Times New Roman" w:eastAsia="Times New Roman" w:hAnsi="Times New Roman" w:cs="Times New Roman"/>
        </w:rPr>
        <w:t>...</w:t>
      </w:r>
      <w:r>
        <w:rPr>
          <w:rFonts w:ascii="Times New Roman" w:eastAsia="Times New Roman" w:hAnsi="Times New Roman" w:cs="Times New Roman"/>
        </w:rPr>
        <w:t xml:space="preserve"> адрес юридического лица: ул. </w:t>
      </w:r>
      <w:r>
        <w:rPr>
          <w:rFonts w:ascii="Times New Roman" w:eastAsia="Times New Roman" w:hAnsi="Times New Roman" w:cs="Times New Roman"/>
        </w:rPr>
        <w:t>Некрасова</w:t>
      </w:r>
      <w:r>
        <w:rPr>
          <w:rFonts w:ascii="Times New Roman" w:eastAsia="Times New Roman" w:hAnsi="Times New Roman" w:cs="Times New Roman"/>
        </w:rPr>
        <w:t xml:space="preserve">, д. 4\1, п.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Ханты-Мансийский Автономный округ - Югра,</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6"/>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19 марта 2025 года в 10:00</w:t>
      </w:r>
      <w:r>
        <w:rPr>
          <w:rFonts w:ascii="Times New Roman" w:eastAsia="Times New Roman" w:hAnsi="Times New Roman" w:cs="Times New Roman"/>
        </w:rPr>
        <w:t xml:space="preserve"> должностным лицом Межрайонной инспекции Федеральной налоговой службы № 11 по ХМАО-Югре составлен протокол об административном правонарушении, предусмотренном ст. 15.5 Кодекса Российской Федерации об административных правонарушениях, согласно которому</w:t>
      </w:r>
      <w:r>
        <w:rPr>
          <w:rFonts w:ascii="Times New Roman" w:eastAsia="Times New Roman" w:hAnsi="Times New Roman" w:cs="Times New Roman"/>
        </w:rPr>
        <w:t xml:space="preserve"> </w:t>
      </w:r>
      <w:r>
        <w:rPr>
          <w:rFonts w:ascii="Times New Roman" w:eastAsia="Times New Roman" w:hAnsi="Times New Roman" w:cs="Times New Roman"/>
        </w:rPr>
        <w:t>Зайнетдинов</w:t>
      </w:r>
      <w:r>
        <w:rPr>
          <w:rFonts w:ascii="Times New Roman" w:eastAsia="Times New Roman" w:hAnsi="Times New Roman" w:cs="Times New Roman"/>
        </w:rPr>
        <w:t xml:space="preserve"> Рифат </w:t>
      </w:r>
      <w:r>
        <w:rPr>
          <w:rFonts w:ascii="Times New Roman" w:eastAsia="Times New Roman" w:hAnsi="Times New Roman" w:cs="Times New Roman"/>
        </w:rPr>
        <w:t>Рамилович</w:t>
      </w:r>
      <w:r>
        <w:rPr>
          <w:rFonts w:ascii="Times New Roman" w:eastAsia="Times New Roman" w:hAnsi="Times New Roman" w:cs="Times New Roman"/>
        </w:rPr>
        <w:t>, являясь</w:t>
      </w:r>
      <w:r>
        <w:rPr>
          <w:rFonts w:ascii="Times New Roman" w:eastAsia="Times New Roman" w:hAnsi="Times New Roman" w:cs="Times New Roman"/>
        </w:rPr>
        <w:t xml:space="preserve"> </w:t>
      </w:r>
      <w:r>
        <w:rPr>
          <w:rFonts w:ascii="Times New Roman" w:eastAsia="Times New Roman" w:hAnsi="Times New Roman" w:cs="Times New Roman"/>
        </w:rPr>
        <w:t xml:space="preserve">председателем Товарищества собственников жилья «Совет», </w:t>
      </w:r>
      <w:r>
        <w:rPr>
          <w:rFonts w:ascii="Times New Roman" w:eastAsia="Times New Roman" w:hAnsi="Times New Roman" w:cs="Times New Roman"/>
        </w:rPr>
        <w:t>по месту нахождения юридического лица по адресу:</w:t>
      </w:r>
      <w:r>
        <w:rPr>
          <w:rFonts w:ascii="Times New Roman" w:eastAsia="Times New Roman" w:hAnsi="Times New Roman" w:cs="Times New Roman"/>
        </w:rPr>
        <w:t xml:space="preserve"> </w:t>
      </w:r>
      <w:r>
        <w:rPr>
          <w:rFonts w:ascii="Times New Roman" w:eastAsia="Times New Roman" w:hAnsi="Times New Roman" w:cs="Times New Roman"/>
        </w:rPr>
        <w:t>ул. Некрасова, д. 4\1</w:t>
      </w:r>
      <w:r>
        <w:rPr>
          <w:rFonts w:ascii="Times New Roman" w:eastAsia="Times New Roman" w:hAnsi="Times New Roman" w:cs="Times New Roman"/>
        </w:rPr>
        <w:t xml:space="preserve">, п.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Ханты-Мансийский Автономный округ - Югра, до 24.00 часов 25 апреля 2024 года не исполнил установленную п.7 ст. 431 Налогового кодекса РФ обязанность по представлению расчета по страховым взносам за 3 месяца 2024 года, чем совершил правонарушение, предусмотренное ст.15.5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Зайнетдинов</w:t>
      </w:r>
      <w:r>
        <w:rPr>
          <w:rFonts w:ascii="Times New Roman" w:eastAsia="Times New Roman" w:hAnsi="Times New Roman" w:cs="Times New Roman"/>
        </w:rPr>
        <w:t xml:space="preserve"> Р.Р., в судебном заседании </w:t>
      </w:r>
      <w:r>
        <w:rPr>
          <w:rFonts w:ascii="Times New Roman" w:eastAsia="Times New Roman" w:hAnsi="Times New Roman" w:cs="Times New Roman"/>
        </w:rPr>
        <w:t xml:space="preserve">вину в совершении административного правонарушения не признал, пояснил, что </w:t>
      </w:r>
      <w:r>
        <w:rPr>
          <w:rFonts w:ascii="Times New Roman" w:eastAsia="Times New Roman" w:hAnsi="Times New Roman" w:cs="Times New Roman"/>
        </w:rPr>
        <w:t>п</w:t>
      </w:r>
      <w:r>
        <w:rPr>
          <w:rFonts w:ascii="Times New Roman" w:eastAsia="Times New Roman" w:hAnsi="Times New Roman" w:cs="Times New Roman"/>
        </w:rPr>
        <w:t xml:space="preserve">редоставить в Межрайонную инспекцию Федеральной налоговой службы №11 по ХМАО-Югре в предусмотренные законом сроки расчет по страховым взносам за 3 месяца 2024 года, он не мог по </w:t>
      </w:r>
      <w:r>
        <w:rPr>
          <w:rFonts w:ascii="Times New Roman" w:eastAsia="Times New Roman" w:hAnsi="Times New Roman" w:cs="Times New Roman"/>
        </w:rPr>
        <w:t>уважительным</w:t>
      </w:r>
      <w:r>
        <w:rPr>
          <w:rFonts w:ascii="Times New Roman" w:eastAsia="Times New Roman" w:hAnsi="Times New Roman" w:cs="Times New Roman"/>
        </w:rPr>
        <w:t xml:space="preserve"> причинам. </w:t>
      </w:r>
      <w:r>
        <w:rPr>
          <w:rFonts w:ascii="Times New Roman" w:eastAsia="Times New Roman" w:hAnsi="Times New Roman" w:cs="Times New Roman"/>
        </w:rPr>
        <w:t xml:space="preserve">28 октября 2022 года </w:t>
      </w:r>
      <w:r>
        <w:rPr>
          <w:rFonts w:ascii="Times New Roman" w:eastAsia="Times New Roman" w:hAnsi="Times New Roman" w:cs="Times New Roman"/>
        </w:rPr>
        <w:t xml:space="preserve">он </w:t>
      </w:r>
      <w:r>
        <w:rPr>
          <w:rFonts w:ascii="Times New Roman" w:eastAsia="Times New Roman" w:hAnsi="Times New Roman" w:cs="Times New Roman"/>
        </w:rPr>
        <w:t xml:space="preserve">был мобилизован в зону специальной военной операции (СВО), </w:t>
      </w:r>
      <w:r>
        <w:rPr>
          <w:rFonts w:ascii="Times New Roman" w:eastAsia="Times New Roman" w:hAnsi="Times New Roman" w:cs="Times New Roman"/>
        </w:rPr>
        <w:t xml:space="preserve">где </w:t>
      </w:r>
      <w:r>
        <w:rPr>
          <w:rFonts w:ascii="Times New Roman" w:eastAsia="Times New Roman" w:hAnsi="Times New Roman" w:cs="Times New Roman"/>
        </w:rPr>
        <w:t>принимал непосредственное участие</w:t>
      </w:r>
      <w:r>
        <w:rPr>
          <w:rFonts w:ascii="Times New Roman" w:eastAsia="Times New Roman" w:hAnsi="Times New Roman" w:cs="Times New Roman"/>
        </w:rPr>
        <w:t xml:space="preserve"> в специальной военной операции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Представитель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 </w:t>
      </w:r>
      <w:r>
        <w:rPr>
          <w:rFonts w:ascii="Times New Roman" w:eastAsia="Times New Roman" w:hAnsi="Times New Roman" w:cs="Times New Roman"/>
        </w:rPr>
        <w:t>Немерицкая</w:t>
      </w:r>
      <w:r>
        <w:rPr>
          <w:rFonts w:ascii="Times New Roman" w:eastAsia="Times New Roman" w:hAnsi="Times New Roman" w:cs="Times New Roman"/>
        </w:rPr>
        <w:t xml:space="preserve"> Т.В., допущенная к участию в </w:t>
      </w:r>
      <w:r>
        <w:rPr>
          <w:rFonts w:ascii="Times New Roman" w:eastAsia="Times New Roman" w:hAnsi="Times New Roman" w:cs="Times New Roman"/>
        </w:rPr>
        <w:t xml:space="preserve">деле </w:t>
      </w:r>
      <w:r>
        <w:rPr>
          <w:rFonts w:ascii="Times New Roman" w:eastAsia="Times New Roman" w:hAnsi="Times New Roman" w:cs="Times New Roman"/>
        </w:rPr>
        <w:t xml:space="preserve">по устному ходатайству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w:t>
      </w:r>
      <w:r>
        <w:rPr>
          <w:rFonts w:ascii="Times New Roman" w:eastAsia="Times New Roman" w:hAnsi="Times New Roman" w:cs="Times New Roman"/>
        </w:rPr>
        <w:t xml:space="preserve">в судебном заседании 24 апреля 2025 года </w:t>
      </w:r>
      <w:r>
        <w:rPr>
          <w:rFonts w:ascii="Times New Roman" w:eastAsia="Times New Roman" w:hAnsi="Times New Roman" w:cs="Times New Roman"/>
        </w:rPr>
        <w:t xml:space="preserve">суду </w:t>
      </w:r>
      <w:r>
        <w:rPr>
          <w:rFonts w:ascii="Times New Roman" w:eastAsia="Times New Roman" w:hAnsi="Times New Roman" w:cs="Times New Roman"/>
        </w:rPr>
        <w:t>п</w:t>
      </w:r>
      <w:r>
        <w:rPr>
          <w:rFonts w:ascii="Times New Roman" w:eastAsia="Times New Roman" w:hAnsi="Times New Roman" w:cs="Times New Roman"/>
        </w:rPr>
        <w:t>ояснил</w:t>
      </w:r>
      <w:r>
        <w:rPr>
          <w:rFonts w:ascii="Times New Roman" w:eastAsia="Times New Roman" w:hAnsi="Times New Roman" w:cs="Times New Roman"/>
        </w:rPr>
        <w:t>а</w:t>
      </w:r>
      <w:r>
        <w:rPr>
          <w:rFonts w:ascii="Times New Roman" w:eastAsia="Times New Roman" w:hAnsi="Times New Roman" w:cs="Times New Roman"/>
        </w:rPr>
        <w:t xml:space="preserve">, что </w:t>
      </w:r>
      <w:r>
        <w:rPr>
          <w:rFonts w:ascii="Times New Roman" w:eastAsia="Times New Roman" w:hAnsi="Times New Roman" w:cs="Times New Roman"/>
        </w:rPr>
        <w:t>17 апреля 2023 года внеочередн</w:t>
      </w:r>
      <w:r>
        <w:rPr>
          <w:rFonts w:ascii="Times New Roman" w:eastAsia="Times New Roman" w:hAnsi="Times New Roman" w:cs="Times New Roman"/>
        </w:rPr>
        <w:t>ым</w:t>
      </w:r>
      <w:r>
        <w:rPr>
          <w:rFonts w:ascii="Times New Roman" w:eastAsia="Times New Roman" w:hAnsi="Times New Roman" w:cs="Times New Roman"/>
        </w:rPr>
        <w:t xml:space="preserve"> общ</w:t>
      </w:r>
      <w:r>
        <w:rPr>
          <w:rFonts w:ascii="Times New Roman" w:eastAsia="Times New Roman" w:hAnsi="Times New Roman" w:cs="Times New Roman"/>
        </w:rPr>
        <w:t xml:space="preserve">им собранием </w:t>
      </w:r>
      <w:r>
        <w:rPr>
          <w:rFonts w:ascii="Times New Roman" w:eastAsia="Times New Roman" w:hAnsi="Times New Roman" w:cs="Times New Roman"/>
        </w:rPr>
        <w:t xml:space="preserve">собственников помещений в многоквартирном доме, расположенном по адресу: </w:t>
      </w:r>
      <w:r>
        <w:rPr>
          <w:rFonts w:ascii="Times New Roman" w:eastAsia="Times New Roman" w:hAnsi="Times New Roman" w:cs="Times New Roman"/>
        </w:rPr>
        <w:t>Сургутс</w:t>
      </w:r>
      <w:r>
        <w:rPr>
          <w:rFonts w:ascii="Times New Roman" w:eastAsia="Times New Roman" w:hAnsi="Times New Roman" w:cs="Times New Roman"/>
        </w:rPr>
        <w:t>кий</w:t>
      </w:r>
      <w:r>
        <w:rPr>
          <w:rFonts w:ascii="Times New Roman" w:eastAsia="Times New Roman" w:hAnsi="Times New Roman" w:cs="Times New Roman"/>
        </w:rPr>
        <w:t xml:space="preserve"> район, п. Белый Яр, ул. Некрасова, дом 4\1, проведенного путем очно-заочного голосования с 19:00 часов 01 марта 2023 года до 20:00 часов 14 апреля 2023 года был выбран способ управления МКД, и осуществлен выбор управляющей организации</w:t>
      </w:r>
      <w:r>
        <w:rPr>
          <w:rFonts w:ascii="Times New Roman" w:eastAsia="Times New Roman" w:hAnsi="Times New Roman" w:cs="Times New Roman"/>
        </w:rPr>
        <w:t xml:space="preserve">. Решением собственников МКД </w:t>
      </w:r>
      <w:r>
        <w:rPr>
          <w:rFonts w:ascii="Times New Roman" w:eastAsia="Times New Roman" w:hAnsi="Times New Roman" w:cs="Times New Roman"/>
        </w:rPr>
        <w:t xml:space="preserve">управляющей организацией МКД по адресу: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w:t>
      </w:r>
      <w:r>
        <w:rPr>
          <w:rFonts w:ascii="Times New Roman" w:eastAsia="Times New Roman" w:hAnsi="Times New Roman" w:cs="Times New Roman"/>
        </w:rPr>
        <w:t xml:space="preserve">, </w:t>
      </w:r>
      <w:r>
        <w:rPr>
          <w:rFonts w:ascii="Times New Roman" w:eastAsia="Times New Roman" w:hAnsi="Times New Roman" w:cs="Times New Roman"/>
        </w:rPr>
        <w:t>г.п</w:t>
      </w:r>
      <w:r>
        <w:rPr>
          <w:rFonts w:ascii="Times New Roman" w:eastAsia="Times New Roman" w:hAnsi="Times New Roman" w:cs="Times New Roman"/>
        </w:rPr>
        <w:t>. Белый Яр</w:t>
      </w:r>
      <w:r>
        <w:rPr>
          <w:rFonts w:ascii="Times New Roman" w:eastAsia="Times New Roman" w:hAnsi="Times New Roman" w:cs="Times New Roman"/>
        </w:rPr>
        <w:t>, ул. Некрасова, д.4\1 выбрано ООО «</w:t>
      </w:r>
      <w:r>
        <w:rPr>
          <w:rFonts w:ascii="Times New Roman" w:eastAsia="Times New Roman" w:hAnsi="Times New Roman" w:cs="Times New Roman"/>
        </w:rPr>
        <w:t>ГрадСервис</w:t>
      </w:r>
      <w:r>
        <w:rPr>
          <w:rFonts w:ascii="Times New Roman" w:eastAsia="Times New Roman" w:hAnsi="Times New Roman" w:cs="Times New Roman"/>
        </w:rPr>
        <w:t xml:space="preserve">». </w:t>
      </w:r>
      <w:r>
        <w:rPr>
          <w:rFonts w:ascii="Times New Roman" w:eastAsia="Times New Roman" w:hAnsi="Times New Roman" w:cs="Times New Roman"/>
        </w:rPr>
        <w:t>20 апреля 2023 года исх. №307 ООО «Управляющая организация «</w:t>
      </w:r>
      <w:r>
        <w:rPr>
          <w:rFonts w:ascii="Times New Roman" w:eastAsia="Times New Roman" w:hAnsi="Times New Roman" w:cs="Times New Roman"/>
        </w:rPr>
        <w:t>ГрадСервис</w:t>
      </w:r>
      <w:r>
        <w:rPr>
          <w:rFonts w:ascii="Times New Roman" w:eastAsia="Times New Roman" w:hAnsi="Times New Roman" w:cs="Times New Roman"/>
        </w:rPr>
        <w:t xml:space="preserve">» направила председателю ТСЖ «Совет» копию указанного протокола №1 от 17.04.2023. </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w:t>
      </w:r>
      <w:r>
        <w:rPr>
          <w:rFonts w:ascii="Times New Roman" w:eastAsia="Times New Roman" w:hAnsi="Times New Roman" w:cs="Times New Roman"/>
        </w:rPr>
        <w:t xml:space="preserve">представителя </w:t>
      </w:r>
      <w:r>
        <w:rPr>
          <w:rFonts w:ascii="Times New Roman" w:eastAsia="Times New Roman" w:hAnsi="Times New Roman" w:cs="Times New Roman"/>
        </w:rPr>
        <w:t>Немерицкую</w:t>
      </w:r>
      <w:r>
        <w:rPr>
          <w:rFonts w:ascii="Times New Roman" w:eastAsia="Times New Roman" w:hAnsi="Times New Roman" w:cs="Times New Roman"/>
        </w:rPr>
        <w:t xml:space="preserve"> Т.В., </w:t>
      </w:r>
      <w:r>
        <w:rPr>
          <w:rFonts w:ascii="Times New Roman" w:eastAsia="Times New Roman" w:hAnsi="Times New Roman" w:cs="Times New Roman"/>
        </w:rPr>
        <w:t>и</w:t>
      </w:r>
      <w:r>
        <w:rPr>
          <w:rFonts w:ascii="Times New Roman" w:eastAsia="Times New Roman" w:hAnsi="Times New Roman" w:cs="Times New Roman"/>
        </w:rPr>
        <w:t>сследовав материалы дела об административном правонарушении, прихожу к следующему.</w:t>
      </w:r>
    </w:p>
    <w:p>
      <w:pPr>
        <w:spacing w:before="0" w:after="0"/>
        <w:ind w:firstLine="708"/>
        <w:jc w:val="both"/>
      </w:pPr>
      <w:r>
        <w:rPr>
          <w:rFonts w:ascii="Times New Roman" w:eastAsia="Times New Roman" w:hAnsi="Times New Roman" w:cs="Times New Roman"/>
        </w:rPr>
        <w:t xml:space="preserve">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w:t>
      </w:r>
      <w:r>
        <w:rPr>
          <w:rFonts w:ascii="Times New Roman" w:eastAsia="Times New Roman" w:hAnsi="Times New Roman" w:cs="Times New Roman"/>
        </w:rPr>
        <w:t>взносам) в налоговый орган по месту учета - влечет предупреждение или наложение административного штрафа на должностных лиц в размере от трехсот до пятисот рублей.</w:t>
      </w:r>
    </w:p>
    <w:p>
      <w:pPr>
        <w:spacing w:before="0" w:after="0"/>
        <w:ind w:firstLine="720"/>
        <w:jc w:val="both"/>
      </w:pPr>
      <w:r>
        <w:rPr>
          <w:rFonts w:ascii="Times New Roman" w:eastAsia="Times New Roman" w:hAnsi="Times New Roman" w:cs="Times New Roman"/>
        </w:rPr>
        <w:t>В подтверждение данного нарушения административным органом представлены следующие документы: протокол об административном правонарушении; реестр внутренних почтовых отправлений, выписка из ЕГРЮЛ в отношении юридического лица, уведомление о месте и времени составления протокола об административном правонарушении, отчет об отслеживании отправления с почтовым идентификатором, реестр почтовых отправлений, справка об отсутствии расчетов по страховым взносам.</w:t>
      </w:r>
    </w:p>
    <w:p>
      <w:pPr>
        <w:spacing w:before="0" w:after="0"/>
        <w:ind w:firstLine="708"/>
        <w:jc w:val="both"/>
      </w:pPr>
      <w:r>
        <w:rPr>
          <w:rFonts w:ascii="Times New Roman" w:eastAsia="Times New Roman" w:hAnsi="Times New Roman" w:cs="Times New Roman"/>
        </w:rPr>
        <w:t>Статьей 2.4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8"/>
        <w:jc w:val="both"/>
      </w:pPr>
      <w:r>
        <w:rPr>
          <w:rFonts w:ascii="Times New Roman" w:eastAsia="Times New Roman" w:hAnsi="Times New Roman" w:cs="Times New Roman"/>
        </w:rPr>
        <w:t>В силу</w:t>
      </w:r>
      <w:r>
        <w:rPr>
          <w:rFonts w:ascii="Times New Roman" w:eastAsia="Times New Roman" w:hAnsi="Times New Roman" w:cs="Times New Roman"/>
        </w:rPr>
        <w:t> </w:t>
      </w:r>
      <w:hyperlink r:id="rId4" w:anchor="/document/12125267/entry/24001" w:history="1">
        <w:r>
          <w:rPr>
            <w:rFonts w:ascii="Times New Roman" w:eastAsia="Times New Roman" w:hAnsi="Times New Roman" w:cs="Times New Roman"/>
            <w:color w:val="0000EE"/>
          </w:rPr>
          <w:t>примечания к статье 2.4</w:t>
        </w:r>
      </w:hyperlink>
      <w:r>
        <w:rPr>
          <w:rFonts w:ascii="Times New Roman" w:eastAsia="Times New Roman" w:hAnsi="Times New Roman" w:cs="Times New Roman"/>
        </w:rPr>
        <w:t> </w:t>
      </w:r>
      <w:r>
        <w:rPr>
          <w:rFonts w:ascii="Times New Roman" w:eastAsia="Times New Roman" w:hAnsi="Times New Roman" w:cs="Times New Roman"/>
        </w:rPr>
        <w:t xml:space="preserve">Кодекса Российской Федерации об административных правонарушениях под должностным лицом в названном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r:id="rId4" w:anchor="/document/12125267/entry/1325" w:history="1">
        <w:r>
          <w:rPr>
            <w:rFonts w:ascii="Times New Roman" w:eastAsia="Times New Roman" w:hAnsi="Times New Roman" w:cs="Times New Roman"/>
            <w:color w:val="0000EE"/>
          </w:rPr>
          <w:t>статьями 13.25</w:t>
        </w:r>
      </w:hyperlink>
      <w:r>
        <w:rPr>
          <w:rFonts w:ascii="Times New Roman" w:eastAsia="Times New Roman" w:hAnsi="Times New Roman" w:cs="Times New Roman"/>
        </w:rPr>
        <w:t xml:space="preserve">, </w:t>
      </w:r>
      <w:hyperlink r:id="rId4" w:anchor="/document/12125267/entry/1424" w:history="1">
        <w:r>
          <w:rPr>
            <w:rFonts w:ascii="Times New Roman" w:eastAsia="Times New Roman" w:hAnsi="Times New Roman" w:cs="Times New Roman"/>
            <w:color w:val="0000EE"/>
          </w:rPr>
          <w:t>14.24</w:t>
        </w:r>
      </w:hyperlink>
      <w:r>
        <w:rPr>
          <w:rFonts w:ascii="Times New Roman" w:eastAsia="Times New Roman" w:hAnsi="Times New Roman" w:cs="Times New Roman"/>
        </w:rPr>
        <w:t xml:space="preserve">, </w:t>
      </w:r>
      <w:hyperlink r:id="rId4" w:anchor="/document/12125267/entry/1425" w:history="1">
        <w:r>
          <w:rPr>
            <w:rFonts w:ascii="Times New Roman" w:eastAsia="Times New Roman" w:hAnsi="Times New Roman" w:cs="Times New Roman"/>
            <w:color w:val="0000EE"/>
          </w:rPr>
          <w:t>14.25</w:t>
        </w:r>
      </w:hyperlink>
      <w:r>
        <w:rPr>
          <w:rFonts w:ascii="Times New Roman" w:eastAsia="Times New Roman" w:hAnsi="Times New Roman" w:cs="Times New Roman"/>
        </w:rPr>
        <w:t xml:space="preserve">, </w:t>
      </w:r>
      <w:hyperlink r:id="rId4" w:anchor="/document/12125267/entry/1455" w:history="1">
        <w:r>
          <w:rPr>
            <w:rFonts w:ascii="Times New Roman" w:eastAsia="Times New Roman" w:hAnsi="Times New Roman" w:cs="Times New Roman"/>
            <w:color w:val="0000EE"/>
          </w:rPr>
          <w:t>14.55</w:t>
        </w:r>
      </w:hyperlink>
      <w:r>
        <w:rPr>
          <w:rFonts w:ascii="Times New Roman" w:eastAsia="Times New Roman" w:hAnsi="Times New Roman" w:cs="Times New Roman"/>
        </w:rPr>
        <w:t xml:space="preserve">, </w:t>
      </w:r>
      <w:hyperlink r:id="rId4" w:anchor="/document/12125267/entry/1456" w:history="1">
        <w:r>
          <w:rPr>
            <w:rFonts w:ascii="Times New Roman" w:eastAsia="Times New Roman" w:hAnsi="Times New Roman" w:cs="Times New Roman"/>
            <w:color w:val="0000EE"/>
          </w:rPr>
          <w:t>14.56</w:t>
        </w:r>
      </w:hyperlink>
      <w:r>
        <w:rPr>
          <w:rFonts w:ascii="Times New Roman" w:eastAsia="Times New Roman" w:hAnsi="Times New Roman" w:cs="Times New Roman"/>
        </w:rPr>
        <w:t xml:space="preserve">, </w:t>
      </w:r>
      <w:hyperlink r:id="rId4" w:anchor="/document/12125267/entry/1517" w:history="1">
        <w:r>
          <w:rPr>
            <w:rFonts w:ascii="Times New Roman" w:eastAsia="Times New Roman" w:hAnsi="Times New Roman" w:cs="Times New Roman"/>
            <w:color w:val="0000EE"/>
          </w:rPr>
          <w:t>15.17-15.22</w:t>
        </w:r>
      </w:hyperlink>
      <w:r>
        <w:rPr>
          <w:rFonts w:ascii="Times New Roman" w:eastAsia="Times New Roman" w:hAnsi="Times New Roman" w:cs="Times New Roman"/>
        </w:rPr>
        <w:t xml:space="preserve">, </w:t>
      </w:r>
      <w:hyperlink r:id="rId4" w:anchor="/document/12125267/entry/15231" w:history="1">
        <w:r>
          <w:rPr>
            <w:rFonts w:ascii="Times New Roman" w:eastAsia="Times New Roman" w:hAnsi="Times New Roman" w:cs="Times New Roman"/>
            <w:color w:val="0000EE"/>
          </w:rPr>
          <w:t>15.23.1</w:t>
        </w:r>
      </w:hyperlink>
      <w:r>
        <w:rPr>
          <w:rFonts w:ascii="Times New Roman" w:eastAsia="Times New Roman" w:hAnsi="Times New Roman" w:cs="Times New Roman"/>
        </w:rPr>
        <w:t xml:space="preserve">, </w:t>
      </w:r>
      <w:hyperlink r:id="rId4" w:anchor="/document/12125267/entry/15241" w:history="1">
        <w:r>
          <w:rPr>
            <w:rFonts w:ascii="Times New Roman" w:eastAsia="Times New Roman" w:hAnsi="Times New Roman" w:cs="Times New Roman"/>
            <w:color w:val="0000EE"/>
          </w:rPr>
          <w:t>15.24.1</w:t>
        </w:r>
      </w:hyperlink>
      <w:r>
        <w:rPr>
          <w:rFonts w:ascii="Times New Roman" w:eastAsia="Times New Roman" w:hAnsi="Times New Roman" w:cs="Times New Roman"/>
        </w:rPr>
        <w:t xml:space="preserve">, </w:t>
      </w:r>
      <w:hyperlink r:id="rId4" w:anchor="/document/12125267/entry/15261" w:history="1">
        <w:r>
          <w:rPr>
            <w:rFonts w:ascii="Times New Roman" w:eastAsia="Times New Roman" w:hAnsi="Times New Roman" w:cs="Times New Roman"/>
            <w:color w:val="0000EE"/>
          </w:rPr>
          <w:t>15.26.1</w:t>
        </w:r>
      </w:hyperlink>
      <w:r>
        <w:rPr>
          <w:rFonts w:ascii="Times New Roman" w:eastAsia="Times New Roman" w:hAnsi="Times New Roman" w:cs="Times New Roman"/>
        </w:rPr>
        <w:t xml:space="preserve">, </w:t>
      </w:r>
      <w:hyperlink r:id="rId4" w:anchor="/document/12125267/entry/15262" w:history="1">
        <w:r>
          <w:rPr>
            <w:rFonts w:ascii="Times New Roman" w:eastAsia="Times New Roman" w:hAnsi="Times New Roman" w:cs="Times New Roman"/>
            <w:color w:val="0000EE"/>
          </w:rPr>
          <w:t>15.26.2</w:t>
        </w:r>
      </w:hyperlink>
      <w:r>
        <w:rPr>
          <w:rFonts w:ascii="Times New Roman" w:eastAsia="Times New Roman" w:hAnsi="Times New Roman" w:cs="Times New Roman"/>
        </w:rPr>
        <w:t xml:space="preserve">, </w:t>
      </w:r>
      <w:hyperlink r:id="rId4" w:anchor="/document/12125267/entry/1529" w:history="1">
        <w:r>
          <w:rPr>
            <w:rFonts w:ascii="Times New Roman" w:eastAsia="Times New Roman" w:hAnsi="Times New Roman" w:cs="Times New Roman"/>
            <w:color w:val="0000EE"/>
          </w:rPr>
          <w:t>15.29-15.31</w:t>
        </w:r>
      </w:hyperlink>
      <w:r>
        <w:rPr>
          <w:rFonts w:ascii="Times New Roman" w:eastAsia="Times New Roman" w:hAnsi="Times New Roman" w:cs="Times New Roman"/>
        </w:rPr>
        <w:t>,</w:t>
      </w:r>
      <w:r>
        <w:rPr>
          <w:rFonts w:ascii="Times New Roman" w:eastAsia="Times New Roman" w:hAnsi="Times New Roman" w:cs="Times New Roman"/>
        </w:rPr>
        <w:t> </w:t>
      </w:r>
      <w:hyperlink r:id="rId4" w:anchor="/document/12125267/entry/1537" w:history="1">
        <w:r>
          <w:rPr>
            <w:rFonts w:ascii="Times New Roman" w:eastAsia="Times New Roman" w:hAnsi="Times New Roman" w:cs="Times New Roman"/>
            <w:color w:val="0000EE"/>
          </w:rPr>
          <w:t>15.37</w:t>
        </w:r>
      </w:hyperlink>
      <w:r>
        <w:rPr>
          <w:rFonts w:ascii="Times New Roman" w:eastAsia="Times New Roman" w:hAnsi="Times New Roman" w:cs="Times New Roman"/>
        </w:rPr>
        <w:t xml:space="preserve">, </w:t>
      </w:r>
      <w:hyperlink r:id="rId4" w:anchor="/document/12125267/entry/1538" w:history="1">
        <w:r>
          <w:rPr>
            <w:rFonts w:ascii="Times New Roman" w:eastAsia="Times New Roman" w:hAnsi="Times New Roman" w:cs="Times New Roman"/>
            <w:color w:val="0000EE"/>
          </w:rPr>
          <w:t>15.38</w:t>
        </w:r>
      </w:hyperlink>
      <w:r>
        <w:rPr>
          <w:rFonts w:ascii="Times New Roman" w:eastAsia="Times New Roman" w:hAnsi="Times New Roman" w:cs="Times New Roman"/>
        </w:rPr>
        <w:t xml:space="preserve">, </w:t>
      </w:r>
      <w:hyperlink r:id="rId4" w:anchor="/document/12125267/entry/19509" w:history="1">
        <w:r>
          <w:rPr>
            <w:rFonts w:ascii="Times New Roman" w:eastAsia="Times New Roman" w:hAnsi="Times New Roman" w:cs="Times New Roman"/>
            <w:color w:val="0000EE"/>
          </w:rPr>
          <w:t>частью 9 статьи 19.5</w:t>
        </w:r>
      </w:hyperlink>
      <w:r>
        <w:rPr>
          <w:rFonts w:ascii="Times New Roman" w:eastAsia="Times New Roman" w:hAnsi="Times New Roman" w:cs="Times New Roman"/>
        </w:rPr>
        <w:t xml:space="preserve">, </w:t>
      </w:r>
      <w:hyperlink r:id="rId4" w:anchor="/document/12125267/entry/1973" w:history="1">
        <w:r>
          <w:rPr>
            <w:rFonts w:ascii="Times New Roman" w:eastAsia="Times New Roman" w:hAnsi="Times New Roman" w:cs="Times New Roman"/>
            <w:color w:val="0000EE"/>
          </w:rPr>
          <w:t>статьей 9.7.3</w:t>
        </w:r>
      </w:hyperlink>
      <w:r>
        <w:rPr>
          <w:rFonts w:ascii="Times New Roman" w:eastAsia="Times New Roman" w:hAnsi="Times New Roman" w:cs="Times New Roman"/>
        </w:rPr>
        <w:t xml:space="preserve"> указанного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w:t>
      </w:r>
    </w:p>
    <w:p>
      <w:pPr>
        <w:spacing w:before="0" w:after="0"/>
        <w:ind w:firstLine="708"/>
        <w:jc w:val="both"/>
      </w:pPr>
      <w:hyperlink r:id="rId4" w:anchor="/document/12125267/entry/153001" w:history="1">
        <w:r>
          <w:rPr>
            <w:rFonts w:ascii="Times New Roman" w:eastAsia="Times New Roman" w:hAnsi="Times New Roman" w:cs="Times New Roman"/>
            <w:color w:val="0000EE"/>
          </w:rPr>
          <w:t>Примечанием к статье 15.3</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определено, что административная ответственность, установленная в отношении должностных лиц в данной статье,</w:t>
      </w:r>
      <w:r>
        <w:rPr>
          <w:rFonts w:ascii="Times New Roman" w:eastAsia="Times New Roman" w:hAnsi="Times New Roman" w:cs="Times New Roman"/>
        </w:rPr>
        <w:t> </w:t>
      </w:r>
      <w:hyperlink r:id="rId4" w:anchor="/document/12125267/entry/154" w:history="1">
        <w:r>
          <w:rPr>
            <w:rFonts w:ascii="Times New Roman" w:eastAsia="Times New Roman" w:hAnsi="Times New Roman" w:cs="Times New Roman"/>
            <w:color w:val="0000EE"/>
          </w:rPr>
          <w:t>статьях 15.4-15.9</w:t>
        </w:r>
      </w:hyperlink>
      <w:r>
        <w:rPr>
          <w:rFonts w:ascii="Times New Roman" w:eastAsia="Times New Roman" w:hAnsi="Times New Roman" w:cs="Times New Roman"/>
        </w:rPr>
        <w:t>,</w:t>
      </w:r>
      <w:r>
        <w:rPr>
          <w:rFonts w:ascii="Times New Roman" w:eastAsia="Times New Roman" w:hAnsi="Times New Roman" w:cs="Times New Roman"/>
        </w:rPr>
        <w:t> </w:t>
      </w:r>
      <w:hyperlink r:id="rId4" w:anchor="/document/12125267/entry/1511" w:history="1">
        <w:r>
          <w:rPr>
            <w:rFonts w:ascii="Times New Roman" w:eastAsia="Times New Roman" w:hAnsi="Times New Roman" w:cs="Times New Roman"/>
            <w:color w:val="0000EE"/>
          </w:rPr>
          <w:t>15.11</w:t>
        </w:r>
      </w:hyperlink>
      <w:r>
        <w:rPr>
          <w:rFonts w:ascii="Times New Roman" w:eastAsia="Times New Roman" w:hAnsi="Times New Roman" w:cs="Times New Roman"/>
        </w:rPr>
        <w:t> </w:t>
      </w:r>
      <w:r>
        <w:rPr>
          <w:rFonts w:ascii="Times New Roman" w:eastAsia="Times New Roman" w:hAnsi="Times New Roman" w:cs="Times New Roman"/>
        </w:rPr>
        <w:t>названного Кодекса, применяется к лицам, указанным в</w:t>
      </w:r>
      <w:r>
        <w:rPr>
          <w:rFonts w:ascii="Times New Roman" w:eastAsia="Times New Roman" w:hAnsi="Times New Roman" w:cs="Times New Roman"/>
        </w:rPr>
        <w:t> </w:t>
      </w:r>
      <w:hyperlink r:id="rId4" w:anchor="/document/12125267/entry/24" w:history="1">
        <w:r>
          <w:rPr>
            <w:rFonts w:ascii="Times New Roman" w:eastAsia="Times New Roman" w:hAnsi="Times New Roman" w:cs="Times New Roman"/>
            <w:color w:val="0000EE"/>
          </w:rPr>
          <w:t>статье 2.4</w:t>
        </w:r>
      </w:hyperlink>
      <w:r>
        <w:rPr>
          <w:rFonts w:ascii="Times New Roman" w:eastAsia="Times New Roman" w:hAnsi="Times New Roman" w:cs="Times New Roman"/>
        </w:rPr>
        <w:t> </w:t>
      </w:r>
      <w:r>
        <w:rPr>
          <w:rFonts w:ascii="Times New Roman" w:eastAsia="Times New Roman" w:hAnsi="Times New Roman" w:cs="Times New Roman"/>
        </w:rPr>
        <w:t xml:space="preserve">указанного Кодекса, за исключением граждан, осуществляющих предпринимательскую деятельность без образования юридического лица. </w:t>
      </w:r>
    </w:p>
    <w:p>
      <w:pPr>
        <w:spacing w:before="0" w:after="0"/>
        <w:ind w:firstLine="708"/>
        <w:jc w:val="both"/>
      </w:pPr>
      <w:hyperlink r:id="rId4" w:anchor="/document/71286242/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w:t>
      </w:r>
      <w:r>
        <w:rPr>
          <w:rFonts w:ascii="Times New Roman" w:eastAsia="Times New Roman" w:hAnsi="Times New Roman" w:cs="Times New Roman"/>
        </w:rPr>
        <w:t>Верховного Суда РФ от 25.11.2015 N</w:t>
      </w:r>
      <w:r>
        <w:rPr>
          <w:rFonts w:ascii="Times New Roman" w:eastAsia="Times New Roman" w:hAnsi="Times New Roman" w:cs="Times New Roman"/>
        </w:rPr>
        <w:t> </w:t>
      </w:r>
      <w:r>
        <w:rPr>
          <w:rFonts w:ascii="Times New Roman" w:eastAsia="Times New Roman" w:hAnsi="Times New Roman" w:cs="Times New Roman"/>
        </w:rPr>
        <w:t>78-АД15-8 разъяснено, что для привлечения руководителя организации к административной ответственности по</w:t>
      </w:r>
      <w:r>
        <w:rPr>
          <w:rFonts w:ascii="Times New Roman" w:eastAsia="Times New Roman" w:hAnsi="Times New Roman" w:cs="Times New Roman"/>
        </w:rPr>
        <w:t> </w:t>
      </w:r>
      <w:hyperlink r:id="rId4" w:anchor="/document/12125267/entry/155"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15</w:t>
        </w:r>
        <w:r>
          <w:rPr>
            <w:rFonts w:ascii="Times New Roman" w:eastAsia="Times New Roman" w:hAnsi="Times New Roman" w:cs="Times New Roman"/>
            <w:color w:val="0000EE"/>
          </w:rPr>
          <w:t>.</w:t>
        </w:r>
        <w:r>
          <w:rPr>
            <w:rFonts w:ascii="Times New Roman" w:eastAsia="Times New Roman" w:hAnsi="Times New Roman" w:cs="Times New Roman"/>
            <w:color w:val="0000EE"/>
          </w:rPr>
          <w:t>5</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 необходимо установить, были ли им допущены какие-либо нарушения, связанные с организацией представления в установленные сроки в налоговый орган налоговых деклараций.</w:t>
      </w:r>
    </w:p>
    <w:p>
      <w:pPr>
        <w:spacing w:before="0" w:after="0"/>
        <w:ind w:firstLine="708"/>
        <w:jc w:val="both"/>
      </w:pPr>
      <w:r>
        <w:rPr>
          <w:rFonts w:ascii="Times New Roman" w:eastAsia="Times New Roman" w:hAnsi="Times New Roman" w:cs="Times New Roman"/>
        </w:rPr>
        <w:t>Судом у</w:t>
      </w:r>
      <w:r>
        <w:rPr>
          <w:rFonts w:ascii="Times New Roman" w:eastAsia="Times New Roman" w:hAnsi="Times New Roman" w:cs="Times New Roman"/>
        </w:rPr>
        <w:t>становлено</w:t>
      </w:r>
      <w:r>
        <w:rPr>
          <w:rFonts w:ascii="Times New Roman" w:eastAsia="Times New Roman" w:hAnsi="Times New Roman" w:cs="Times New Roman"/>
        </w:rPr>
        <w:t xml:space="preserve"> и подтверждается материалами дела</w:t>
      </w:r>
      <w:r>
        <w:rPr>
          <w:rFonts w:ascii="Times New Roman" w:eastAsia="Times New Roman" w:hAnsi="Times New Roman" w:cs="Times New Roman"/>
        </w:rPr>
        <w:t xml:space="preserve">, что 07.12.2021 Межрайонной инспекции Федеральной налоговой службы №11 по ХМАО-Югре </w:t>
      </w:r>
      <w:r>
        <w:rPr>
          <w:rFonts w:ascii="Times New Roman" w:eastAsia="Times New Roman" w:hAnsi="Times New Roman" w:cs="Times New Roman"/>
        </w:rPr>
        <w:t>Зайнетдинов</w:t>
      </w:r>
      <w:r>
        <w:rPr>
          <w:rFonts w:ascii="Times New Roman" w:eastAsia="Times New Roman" w:hAnsi="Times New Roman" w:cs="Times New Roman"/>
        </w:rPr>
        <w:t xml:space="preserve"> Р.Р. был </w:t>
      </w:r>
      <w:r>
        <w:rPr>
          <w:rFonts w:ascii="Times New Roman" w:eastAsia="Times New Roman" w:hAnsi="Times New Roman" w:cs="Times New Roman"/>
        </w:rPr>
        <w:t>в</w:t>
      </w:r>
      <w:r>
        <w:rPr>
          <w:rFonts w:ascii="Times New Roman" w:eastAsia="Times New Roman" w:hAnsi="Times New Roman" w:cs="Times New Roman"/>
        </w:rPr>
        <w:t xml:space="preserve">несен в Единый государственный реестр юридических лиц в качестве председателя </w:t>
      </w:r>
      <w:r>
        <w:rPr>
          <w:rFonts w:ascii="Times New Roman" w:eastAsia="Times New Roman" w:hAnsi="Times New Roman" w:cs="Times New Roman"/>
        </w:rPr>
        <w:t>Товарищества собственников жилья «Совет»</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28 октября 2022 года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мобилизовали в зону специальной военной операции. </w:t>
      </w:r>
    </w:p>
    <w:p>
      <w:pPr>
        <w:spacing w:before="0" w:after="0"/>
        <w:ind w:firstLine="708"/>
        <w:jc w:val="both"/>
      </w:pPr>
      <w:r>
        <w:rPr>
          <w:rFonts w:ascii="Times New Roman" w:eastAsia="Times New Roman" w:hAnsi="Times New Roman" w:cs="Times New Roman"/>
        </w:rPr>
        <w:t>Согласно протоколу з</w:t>
      </w:r>
      <w:r>
        <w:rPr>
          <w:rFonts w:ascii="Times New Roman" w:eastAsia="Times New Roman" w:hAnsi="Times New Roman" w:cs="Times New Roman"/>
        </w:rPr>
        <w:t>аседани</w:t>
      </w:r>
      <w:r>
        <w:rPr>
          <w:rFonts w:ascii="Times New Roman" w:eastAsia="Times New Roman" w:hAnsi="Times New Roman" w:cs="Times New Roman"/>
        </w:rPr>
        <w:t>я</w:t>
      </w:r>
      <w:r>
        <w:rPr>
          <w:rFonts w:ascii="Times New Roman" w:eastAsia="Times New Roman" w:hAnsi="Times New Roman" w:cs="Times New Roman"/>
        </w:rPr>
        <w:t xml:space="preserve"> правления товарищества собственников жилья «Совет»</w:t>
      </w:r>
      <w:r>
        <w:rPr>
          <w:rFonts w:ascii="Times New Roman" w:eastAsia="Times New Roman" w:hAnsi="Times New Roman" w:cs="Times New Roman"/>
        </w:rPr>
        <w:t xml:space="preserve"> от</w:t>
      </w:r>
      <w:r>
        <w:rPr>
          <w:rFonts w:ascii="Times New Roman" w:eastAsia="Times New Roman" w:hAnsi="Times New Roman" w:cs="Times New Roman"/>
        </w:rPr>
        <w:t xml:space="preserve"> </w:t>
      </w:r>
      <w:r>
        <w:rPr>
          <w:rFonts w:ascii="Times New Roman" w:eastAsia="Times New Roman" w:hAnsi="Times New Roman" w:cs="Times New Roman"/>
        </w:rPr>
        <w:t>28.11.2022 года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связи с мобилизацией </w:t>
      </w:r>
      <w:r>
        <w:rPr>
          <w:rFonts w:ascii="Times New Roman" w:eastAsia="Times New Roman" w:hAnsi="Times New Roman" w:cs="Times New Roman"/>
        </w:rPr>
        <w:t xml:space="preserve">в зону специальной военной операции </w:t>
      </w:r>
      <w:r>
        <w:rPr>
          <w:rFonts w:ascii="Times New Roman" w:eastAsia="Times New Roman" w:hAnsi="Times New Roman" w:cs="Times New Roman"/>
        </w:rPr>
        <w:t xml:space="preserve">председателя ТСЖ «Совет»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на должность исполняющего обязанности </w:t>
      </w:r>
      <w:r>
        <w:rPr>
          <w:rFonts w:ascii="Times New Roman" w:eastAsia="Times New Roman" w:hAnsi="Times New Roman" w:cs="Times New Roman"/>
        </w:rPr>
        <w:t>председателя правления ТСЖ «Совет» с полномочиями сдачи отчетности в системе «</w:t>
      </w:r>
      <w:r>
        <w:rPr>
          <w:rFonts w:ascii="Times New Roman" w:eastAsia="Times New Roman" w:hAnsi="Times New Roman" w:cs="Times New Roman"/>
        </w:rPr>
        <w:t>Диадок</w:t>
      </w:r>
      <w:r>
        <w:rPr>
          <w:rFonts w:ascii="Times New Roman" w:eastAsia="Times New Roman" w:hAnsi="Times New Roman" w:cs="Times New Roman"/>
        </w:rPr>
        <w:t>», «Контур», иной отчетности, документации, связанной с финансовой деятельностью ТСЖ «Совет» была избрана Беляева О.М.</w:t>
      </w:r>
    </w:p>
    <w:p>
      <w:pPr>
        <w:spacing w:before="0" w:after="0"/>
        <w:ind w:firstLine="708"/>
        <w:jc w:val="both"/>
      </w:pPr>
      <w:r>
        <w:rPr>
          <w:rFonts w:ascii="Times New Roman" w:eastAsia="Times New Roman" w:hAnsi="Times New Roman" w:cs="Times New Roman"/>
        </w:rPr>
        <w:t xml:space="preserve">Согласно протоколу </w:t>
      </w:r>
      <w:r>
        <w:rPr>
          <w:rFonts w:ascii="Times New Roman" w:eastAsia="Times New Roman" w:hAnsi="Times New Roman" w:cs="Times New Roman"/>
        </w:rPr>
        <w:t xml:space="preserve">№1 </w:t>
      </w:r>
      <w:r>
        <w:rPr>
          <w:rFonts w:ascii="Times New Roman" w:eastAsia="Times New Roman" w:hAnsi="Times New Roman" w:cs="Times New Roman"/>
        </w:rPr>
        <w:t xml:space="preserve">от 17 апреля 2023 года </w:t>
      </w:r>
      <w:r>
        <w:rPr>
          <w:rFonts w:ascii="Times New Roman" w:eastAsia="Times New Roman" w:hAnsi="Times New Roman" w:cs="Times New Roman"/>
        </w:rPr>
        <w:t xml:space="preserve">внеочередного общего собрания собственников помещений в многоквартирном доме, расположенного по адресу: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п. Белый Яр, ул. Некрасова, дом 4\1</w:t>
      </w:r>
      <w:r>
        <w:rPr>
          <w:rFonts w:ascii="Times New Roman" w:eastAsia="Times New Roman" w:hAnsi="Times New Roman" w:cs="Times New Roman"/>
        </w:rPr>
        <w:t>, проведенного путем очно-заочного голосования с 19:00 часов 01 марта 2023 года до 20:00 часов 14 апреля 2023 года, был выбран способ управления МКД, и осуществлен выбор управляющей организации</w:t>
      </w:r>
      <w:r>
        <w:rPr>
          <w:rFonts w:ascii="Times New Roman" w:eastAsia="Times New Roman" w:hAnsi="Times New Roman" w:cs="Times New Roman"/>
        </w:rPr>
        <w:t>. У</w:t>
      </w:r>
      <w:r>
        <w:rPr>
          <w:rFonts w:ascii="Times New Roman" w:eastAsia="Times New Roman" w:hAnsi="Times New Roman" w:cs="Times New Roman"/>
        </w:rPr>
        <w:t xml:space="preserve">правляющей организацией МКД по адресу: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Белый Яр, ул. Некрасова, д.4\1 выбрано ООО «Управляющая организация «</w:t>
      </w:r>
      <w:r>
        <w:rPr>
          <w:rFonts w:ascii="Times New Roman" w:eastAsia="Times New Roman" w:hAnsi="Times New Roman" w:cs="Times New Roman"/>
        </w:rPr>
        <w:t>ГрадСервис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20 апреля 2023 года исх.№307 ООО «Управляющая организация «</w:t>
      </w:r>
      <w:r>
        <w:rPr>
          <w:rFonts w:ascii="Times New Roman" w:eastAsia="Times New Roman" w:hAnsi="Times New Roman" w:cs="Times New Roman"/>
        </w:rPr>
        <w:t>ГрадСервис</w:t>
      </w:r>
      <w:r>
        <w:rPr>
          <w:rFonts w:ascii="Times New Roman" w:eastAsia="Times New Roman" w:hAnsi="Times New Roman" w:cs="Times New Roman"/>
        </w:rPr>
        <w:t xml:space="preserve">» направила председателю ТСЖ «Совет» копию вышеуказанного протокола №1 от 17.04.2023. </w:t>
      </w:r>
    </w:p>
    <w:p>
      <w:pPr>
        <w:spacing w:before="0" w:after="0"/>
        <w:ind w:firstLine="708"/>
        <w:jc w:val="both"/>
      </w:pPr>
      <w:r>
        <w:rPr>
          <w:rFonts w:ascii="Times New Roman" w:eastAsia="Times New Roman" w:hAnsi="Times New Roman" w:cs="Times New Roman"/>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0" w:after="0"/>
        <w:ind w:firstLine="708"/>
        <w:jc w:val="both"/>
      </w:pPr>
      <w:r>
        <w:rPr>
          <w:rFonts w:ascii="Times New Roman" w:eastAsia="Times New Roman" w:hAnsi="Times New Roman" w:cs="Times New Roman"/>
        </w:rPr>
        <w:t>Выполнение установленных Кодексом задач должно быть обеспечено на всех стадиях производства по делу об административном правонарушении.</w:t>
      </w:r>
    </w:p>
    <w:p>
      <w:pPr>
        <w:spacing w:before="0" w:after="0"/>
        <w:ind w:firstLine="708"/>
        <w:jc w:val="both"/>
      </w:pPr>
      <w:r>
        <w:rPr>
          <w:rFonts w:ascii="Times New Roman" w:eastAsia="Times New Roman" w:hAnsi="Times New Roman" w:cs="Times New Roman"/>
        </w:rPr>
        <w:t>В соответствии со ст. 26.1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в том числе - наличие события административного правонарушения, лицо, его совершившее, наличие его вины и иные обстоятельства, имеющие значение для правильного разрешения дела.</w:t>
      </w:r>
    </w:p>
    <w:p>
      <w:pPr>
        <w:spacing w:before="0" w:after="0"/>
        <w:ind w:firstLine="708"/>
        <w:jc w:val="both"/>
      </w:pPr>
      <w:r>
        <w:rPr>
          <w:rFonts w:ascii="Times New Roman" w:eastAsia="Times New Roman" w:hAnsi="Times New Roman" w:cs="Times New Roman"/>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pPr>
        <w:spacing w:before="0" w:after="0"/>
        <w:ind w:firstLine="708"/>
        <w:jc w:val="both"/>
      </w:pPr>
      <w:r>
        <w:rPr>
          <w:rFonts w:ascii="Times New Roman" w:eastAsia="Times New Roman" w:hAnsi="Times New Roman" w:cs="Times New Roman"/>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w:t>
      </w:r>
    </w:p>
    <w:p>
      <w:pPr>
        <w:spacing w:before="0" w:after="0"/>
        <w:ind w:firstLine="708"/>
        <w:jc w:val="both"/>
      </w:pPr>
      <w:r>
        <w:rPr>
          <w:rFonts w:ascii="Times New Roman" w:eastAsia="Times New Roman" w:hAnsi="Times New Roman" w:cs="Times New Roman"/>
        </w:rPr>
        <w:t>В данном случае, в</w:t>
      </w:r>
      <w:r>
        <w:rPr>
          <w:rFonts w:ascii="Times New Roman" w:eastAsia="Times New Roman" w:hAnsi="Times New Roman" w:cs="Times New Roman"/>
        </w:rPr>
        <w:t xml:space="preserve"> период с 01.11.2022 по 24.07.2024г., то есть на момент совершения вменяемого правонарушения (26 апреля 2024 года), </w:t>
      </w:r>
      <w:r>
        <w:rPr>
          <w:rFonts w:ascii="Times New Roman" w:eastAsia="Times New Roman" w:hAnsi="Times New Roman" w:cs="Times New Roman"/>
        </w:rPr>
        <w:t>Зайнетдинов</w:t>
      </w:r>
      <w:r>
        <w:rPr>
          <w:rFonts w:ascii="Times New Roman" w:eastAsia="Times New Roman" w:hAnsi="Times New Roman" w:cs="Times New Roman"/>
        </w:rPr>
        <w:t xml:space="preserve"> Р.Р., находился в зоне боевых действий, где принимал непосредственное участие в специальной военной операции, что подтверждается военным билетом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и удостоверением ветерана боевых действий</w:t>
      </w:r>
      <w:r>
        <w:rPr>
          <w:rFonts w:ascii="Times New Roman" w:eastAsia="Times New Roman" w:hAnsi="Times New Roman" w:cs="Times New Roman"/>
        </w:rPr>
        <w:t>. Таким образом</w:t>
      </w:r>
      <w:r>
        <w:rPr>
          <w:rFonts w:ascii="Times New Roman" w:eastAsia="Times New Roman" w:hAnsi="Times New Roman" w:cs="Times New Roman"/>
        </w:rPr>
        <w:t xml:space="preserve">, </w:t>
      </w:r>
      <w:r>
        <w:rPr>
          <w:rFonts w:ascii="PT Sans" w:eastAsia="PT Sans" w:hAnsi="PT Sans" w:cs="PT Sans"/>
        </w:rPr>
        <w:t xml:space="preserve">исполнение </w:t>
      </w:r>
      <w:r>
        <w:rPr>
          <w:rFonts w:ascii="Times New Roman" w:eastAsia="Times New Roman" w:hAnsi="Times New Roman" w:cs="Times New Roman"/>
        </w:rPr>
        <w:t>требований, установленных законодательством о налогах и сборах</w:t>
      </w:r>
      <w:r>
        <w:rPr>
          <w:rFonts w:ascii="PT Sans" w:eastAsia="PT Sans" w:hAnsi="PT Sans" w:cs="PT Sans"/>
        </w:rPr>
        <w:t xml:space="preserve">, в частности, </w:t>
      </w:r>
      <w:r>
        <w:rPr>
          <w:rFonts w:ascii="Times New Roman" w:eastAsia="Times New Roman" w:hAnsi="Times New Roman" w:cs="Times New Roman"/>
        </w:rPr>
        <w:t>обязанности по представлению расчета по страховым взносам за 3 месяца 2024 года,</w:t>
      </w:r>
      <w:r>
        <w:rPr>
          <w:rFonts w:ascii="PT Sans" w:eastAsia="PT Sans" w:hAnsi="PT Sans" w:cs="PT Sans"/>
        </w:rPr>
        <w:t xml:space="preserve"> </w:t>
      </w:r>
      <w:r>
        <w:rPr>
          <w:rFonts w:ascii="PT Sans" w:eastAsia="PT Sans" w:hAnsi="PT Sans" w:cs="PT Sans"/>
        </w:rPr>
        <w:t xml:space="preserve">оказалось </w:t>
      </w:r>
      <w:r>
        <w:rPr>
          <w:rFonts w:ascii="PT Sans" w:eastAsia="PT Sans" w:hAnsi="PT Sans" w:cs="PT Sans"/>
        </w:rPr>
        <w:t xml:space="preserve">для </w:t>
      </w:r>
      <w:r>
        <w:rPr>
          <w:rFonts w:ascii="PT Sans" w:eastAsia="PT Sans" w:hAnsi="PT Sans" w:cs="PT Sans"/>
        </w:rPr>
        <w:t>Зайнетдинова</w:t>
      </w:r>
      <w:r>
        <w:rPr>
          <w:rFonts w:ascii="PT Sans" w:eastAsia="PT Sans" w:hAnsi="PT Sans" w:cs="PT Sans"/>
        </w:rPr>
        <w:t xml:space="preserve"> Р.Р. </w:t>
      </w:r>
      <w:r>
        <w:rPr>
          <w:rFonts w:ascii="PT Sans" w:eastAsia="PT Sans" w:hAnsi="PT Sans" w:cs="PT Sans"/>
        </w:rPr>
        <w:t>невозможным вследствие непредотвратимых обстоятельств</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силу положений</w:t>
      </w:r>
      <w:r>
        <w:rPr>
          <w:rFonts w:ascii="Times New Roman" w:eastAsia="Times New Roman" w:hAnsi="Times New Roman" w:cs="Times New Roman"/>
        </w:rPr>
        <w:t> </w:t>
      </w:r>
      <w:hyperlink r:id="rId4" w:anchor="/document/12125267/entry/1501" w:history="1">
        <w:r>
          <w:rPr>
            <w:rFonts w:ascii="Times New Roman" w:eastAsia="Times New Roman" w:hAnsi="Times New Roman" w:cs="Times New Roman"/>
            <w:color w:val="0000EE"/>
          </w:rPr>
          <w:t>частей 1</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4" w:anchor="/document/12125267/entry/1504" w:history="1">
        <w:r>
          <w:rPr>
            <w:rFonts w:ascii="Times New Roman" w:eastAsia="Times New Roman" w:hAnsi="Times New Roman" w:cs="Times New Roman"/>
            <w:color w:val="0000EE"/>
          </w:rPr>
          <w:t>4 статьи</w:t>
        </w:r>
        <w:r>
          <w:rPr>
            <w:rFonts w:ascii="Times New Roman" w:eastAsia="Times New Roman" w:hAnsi="Times New Roman" w:cs="Times New Roman"/>
            <w:color w:val="0000EE"/>
          </w:rPr>
          <w:t> </w:t>
        </w:r>
        <w:r>
          <w:rPr>
            <w:rFonts w:ascii="Times New Roman" w:eastAsia="Times New Roman" w:hAnsi="Times New Roman" w:cs="Times New Roman"/>
            <w:color w:val="0000EE"/>
          </w:rPr>
          <w:t>1.5</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административных</w:t>
      </w:r>
      <w:r>
        <w:rPr>
          <w:rFonts w:ascii="Times New Roman" w:eastAsia="Times New Roman" w:hAnsi="Times New Roman" w:cs="Times New Roman"/>
        </w:rPr>
        <w:t> </w:t>
      </w:r>
      <w:r>
        <w:rPr>
          <w:rFonts w:ascii="Times New Roman" w:eastAsia="Times New Roman" w:hAnsi="Times New Roman" w:cs="Times New Roman"/>
        </w:rPr>
        <w:t>правонарушениях</w:t>
      </w:r>
      <w:r>
        <w:rPr>
          <w:rFonts w:ascii="Times New Roman" w:eastAsia="Times New Roman" w:hAnsi="Times New Roman" w:cs="Times New Roman"/>
        </w:rPr>
        <w:t> </w:t>
      </w:r>
      <w:r>
        <w:rPr>
          <w:rFonts w:ascii="Times New Roman" w:eastAsia="Times New Roman" w:hAnsi="Times New Roman" w:cs="Times New Roman"/>
        </w:rPr>
        <w:t>лицо</w:t>
      </w:r>
      <w:r>
        <w:rPr>
          <w:rFonts w:ascii="Times New Roman" w:eastAsia="Times New Roman" w:hAnsi="Times New Roman" w:cs="Times New Roman"/>
        </w:rPr>
        <w:t> </w:t>
      </w:r>
      <w:r>
        <w:rPr>
          <w:rFonts w:ascii="Times New Roman" w:eastAsia="Times New Roman" w:hAnsi="Times New Roman" w:cs="Times New Roman"/>
        </w:rPr>
        <w:t>подлежит</w:t>
      </w:r>
      <w:r>
        <w:rPr>
          <w:rFonts w:ascii="Times New Roman" w:eastAsia="Times New Roman" w:hAnsi="Times New Roman" w:cs="Times New Roman"/>
        </w:rPr>
        <w:t> </w:t>
      </w:r>
      <w:r>
        <w:rPr>
          <w:rFonts w:ascii="Times New Roman" w:eastAsia="Times New Roman" w:hAnsi="Times New Roman" w:cs="Times New Roman"/>
        </w:rPr>
        <w:t>административной</w:t>
      </w:r>
      <w:r>
        <w:rPr>
          <w:rFonts w:ascii="Times New Roman" w:eastAsia="Times New Roman" w:hAnsi="Times New Roman" w:cs="Times New Roman"/>
        </w:rPr>
        <w:t> </w:t>
      </w:r>
      <w:r>
        <w:rPr>
          <w:rFonts w:ascii="Times New Roman" w:eastAsia="Times New Roman" w:hAnsi="Times New Roman" w:cs="Times New Roman"/>
        </w:rPr>
        <w:t>ответственнос</w:t>
      </w:r>
      <w:r>
        <w:rPr>
          <w:rFonts w:ascii="Times New Roman" w:eastAsia="Times New Roman" w:hAnsi="Times New Roman" w:cs="Times New Roman"/>
        </w:rPr>
        <w:t>т</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только за те</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административные</w:t>
      </w:r>
      <w:r>
        <w:rPr>
          <w:rFonts w:ascii="Times New Roman" w:eastAsia="Times New Roman" w:hAnsi="Times New Roman" w:cs="Times New Roman"/>
        </w:rPr>
        <w:t> </w:t>
      </w:r>
      <w:r>
        <w:rPr>
          <w:rFonts w:ascii="Times New Roman" w:eastAsia="Times New Roman" w:hAnsi="Times New Roman" w:cs="Times New Roman"/>
        </w:rPr>
        <w:t>правонарушения, в отношении которых установлена его вина.</w:t>
      </w:r>
      <w:r>
        <w:rPr>
          <w:rFonts w:ascii="Times New Roman" w:eastAsia="Times New Roman" w:hAnsi="Times New Roman" w:cs="Times New Roman"/>
        </w:rPr>
        <w:t> </w:t>
      </w:r>
      <w:r>
        <w:rPr>
          <w:rFonts w:ascii="Times New Roman" w:eastAsia="Times New Roman" w:hAnsi="Times New Roman" w:cs="Times New Roman"/>
        </w:rPr>
        <w:t>Неустранимые</w:t>
      </w:r>
      <w:r>
        <w:rPr>
          <w:rFonts w:ascii="Times New Roman" w:eastAsia="Times New Roman" w:hAnsi="Times New Roman" w:cs="Times New Roman"/>
        </w:rPr>
        <w:t> </w:t>
      </w:r>
      <w:r>
        <w:rPr>
          <w:rFonts w:ascii="Times New Roman" w:eastAsia="Times New Roman" w:hAnsi="Times New Roman" w:cs="Times New Roman"/>
        </w:rPr>
        <w:t>сомнения</w:t>
      </w:r>
      <w:r>
        <w:rPr>
          <w:rFonts w:ascii="Times New Roman" w:eastAsia="Times New Roman" w:hAnsi="Times New Roman" w:cs="Times New Roman"/>
        </w:rPr>
        <w:t> </w:t>
      </w:r>
      <w:r>
        <w:rPr>
          <w:rFonts w:ascii="Times New Roman" w:eastAsia="Times New Roman" w:hAnsi="Times New Roman" w:cs="Times New Roman"/>
        </w:rPr>
        <w:t>в</w:t>
      </w:r>
      <w:r>
        <w:rPr>
          <w:rFonts w:ascii="Times New Roman" w:eastAsia="Times New Roman" w:hAnsi="Times New Roman" w:cs="Times New Roman"/>
        </w:rPr>
        <w:t> </w:t>
      </w:r>
      <w:r>
        <w:rPr>
          <w:rFonts w:ascii="Times New Roman" w:eastAsia="Times New Roman" w:hAnsi="Times New Roman" w:cs="Times New Roman"/>
        </w:rPr>
        <w:t>виновности</w:t>
      </w:r>
      <w:r>
        <w:rPr>
          <w:rFonts w:ascii="Times New Roman" w:eastAsia="Times New Roman" w:hAnsi="Times New Roman" w:cs="Times New Roman"/>
        </w:rPr>
        <w:t> </w:t>
      </w:r>
      <w:r>
        <w:rPr>
          <w:rFonts w:ascii="Times New Roman" w:eastAsia="Times New Roman" w:hAnsi="Times New Roman" w:cs="Times New Roman"/>
        </w:rPr>
        <w:t>лица</w:t>
      </w: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привлекаемого</w:t>
      </w:r>
      <w:r>
        <w:rPr>
          <w:rFonts w:ascii="Times New Roman" w:eastAsia="Times New Roman" w:hAnsi="Times New Roman" w:cs="Times New Roman"/>
        </w:rPr>
        <w:t> </w:t>
      </w:r>
      <w:r>
        <w:rPr>
          <w:rFonts w:ascii="Times New Roman" w:eastAsia="Times New Roman" w:hAnsi="Times New Roman" w:cs="Times New Roman"/>
        </w:rPr>
        <w:t>к</w:t>
      </w:r>
      <w:r>
        <w:rPr>
          <w:rFonts w:ascii="Times New Roman" w:eastAsia="Times New Roman" w:hAnsi="Times New Roman" w:cs="Times New Roman"/>
        </w:rPr>
        <w:t> </w:t>
      </w:r>
      <w:r>
        <w:rPr>
          <w:rFonts w:ascii="Times New Roman" w:eastAsia="Times New Roman" w:hAnsi="Times New Roman" w:cs="Times New Roman"/>
        </w:rPr>
        <w:t>административной</w:t>
      </w:r>
      <w:r>
        <w:rPr>
          <w:rFonts w:ascii="Times New Roman" w:eastAsia="Times New Roman" w:hAnsi="Times New Roman" w:cs="Times New Roman"/>
        </w:rPr>
        <w:t xml:space="preserve"> </w:t>
      </w:r>
      <w:r>
        <w:rPr>
          <w:rFonts w:ascii="Times New Roman" w:eastAsia="Times New Roman" w:hAnsi="Times New Roman" w:cs="Times New Roman"/>
        </w:rPr>
        <w:t>ответственности</w:t>
      </w: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толкуются</w:t>
      </w:r>
      <w:r>
        <w:rPr>
          <w:rFonts w:ascii="Times New Roman" w:eastAsia="Times New Roman" w:hAnsi="Times New Roman" w:cs="Times New Roman"/>
        </w:rPr>
        <w:t> </w:t>
      </w:r>
      <w:r>
        <w:rPr>
          <w:rFonts w:ascii="Times New Roman" w:eastAsia="Times New Roman" w:hAnsi="Times New Roman" w:cs="Times New Roman"/>
        </w:rPr>
        <w:t>в пользу этого</w:t>
      </w:r>
      <w:r>
        <w:rPr>
          <w:rFonts w:ascii="Times New Roman" w:eastAsia="Times New Roman" w:hAnsi="Times New Roman" w:cs="Times New Roman"/>
        </w:rPr>
        <w:t> </w:t>
      </w:r>
      <w:r>
        <w:rPr>
          <w:rFonts w:ascii="Times New Roman" w:eastAsia="Times New Roman" w:hAnsi="Times New Roman" w:cs="Times New Roman"/>
        </w:rPr>
        <w:t>лица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Судом</w:t>
      </w:r>
      <w:r>
        <w:rPr>
          <w:rFonts w:ascii="Times New Roman" w:eastAsia="Times New Roman" w:hAnsi="Times New Roman" w:cs="Times New Roman"/>
        </w:rPr>
        <w:t xml:space="preserve"> проверены и оценены полученные в ходе судебного заседания сведения, в соответствии с которыми, вина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w:t>
      </w:r>
      <w:r>
        <w:rPr>
          <w:rFonts w:ascii="Times New Roman" w:eastAsia="Times New Roman" w:hAnsi="Times New Roman" w:cs="Times New Roman"/>
        </w:rPr>
        <w:t>в совершении административного правонарушения, предусмотренного</w:t>
      </w:r>
      <w:r>
        <w:rPr>
          <w:rFonts w:ascii="Times New Roman" w:eastAsia="Times New Roman" w:hAnsi="Times New Roman" w:cs="Times New Roman"/>
        </w:rPr>
        <w:t> </w:t>
      </w:r>
      <w:r>
        <w:rPr>
          <w:rFonts w:ascii="Times New Roman" w:eastAsia="Times New Roman" w:hAnsi="Times New Roman" w:cs="Times New Roman"/>
        </w:rPr>
        <w:t>ст.15.5</w:t>
      </w:r>
      <w:hyperlink r:id="rId5" w:anchor="/document/12125267/entry/122131" w:history="1"/>
      <w:r>
        <w:rPr>
          <w:rFonts w:ascii="Times New Roman" w:eastAsia="Times New Roman" w:hAnsi="Times New Roman" w:cs="Times New Roman"/>
        </w:rPr>
        <w:t> </w:t>
      </w:r>
      <w:r>
        <w:rPr>
          <w:rFonts w:ascii="Times New Roman" w:eastAsia="Times New Roman" w:hAnsi="Times New Roman" w:cs="Times New Roman"/>
        </w:rPr>
        <w:t>КоАП РФ</w:t>
      </w:r>
      <w:r>
        <w:rPr>
          <w:rFonts w:ascii="Times New Roman" w:eastAsia="Times New Roman" w:hAnsi="Times New Roman" w:cs="Times New Roman"/>
        </w:rPr>
        <w:t xml:space="preserve">, </w:t>
      </w:r>
      <w:r>
        <w:rPr>
          <w:rFonts w:ascii="Times New Roman" w:eastAsia="Times New Roman" w:hAnsi="Times New Roman" w:cs="Times New Roman"/>
        </w:rPr>
        <w:t>не установлена.</w:t>
      </w:r>
      <w:r>
        <w:rPr>
          <w:rFonts w:ascii="Times New Roman" w:eastAsia="Times New Roman" w:hAnsi="Times New Roman" w:cs="Times New Roman"/>
        </w:rPr>
        <w:t xml:space="preserve"> </w:t>
      </w:r>
    </w:p>
    <w:p>
      <w:pPr>
        <w:spacing w:before="0" w:after="0"/>
        <w:ind w:left="5" w:right="29" w:firstLine="701"/>
        <w:jc w:val="both"/>
      </w:pPr>
      <w:r>
        <w:rPr>
          <w:rFonts w:ascii="Times New Roman" w:eastAsia="Times New Roman" w:hAnsi="Times New Roman" w:cs="Times New Roman"/>
        </w:rPr>
        <w:t>При таких обстоятельствах</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суд </w:t>
      </w:r>
      <w:r>
        <w:rPr>
          <w:rFonts w:ascii="Times New Roman" w:eastAsia="Times New Roman" w:hAnsi="Times New Roman" w:cs="Times New Roman"/>
        </w:rPr>
        <w:t>прихо</w:t>
      </w:r>
      <w:r>
        <w:rPr>
          <w:rFonts w:ascii="Times New Roman" w:eastAsia="Times New Roman" w:hAnsi="Times New Roman" w:cs="Times New Roman"/>
        </w:rPr>
        <w:t xml:space="preserve">дит </w:t>
      </w:r>
      <w:r>
        <w:rPr>
          <w:rFonts w:ascii="Times New Roman" w:eastAsia="Times New Roman" w:hAnsi="Times New Roman" w:cs="Times New Roman"/>
        </w:rPr>
        <w:t xml:space="preserve">к выводу об отсутствии в действиях </w:t>
      </w:r>
      <w:r>
        <w:rPr>
          <w:rFonts w:ascii="Times New Roman" w:eastAsia="Times New Roman" w:hAnsi="Times New Roman" w:cs="Times New Roman"/>
        </w:rPr>
        <w:t>Зайнетдинова</w:t>
      </w:r>
      <w:r>
        <w:rPr>
          <w:rFonts w:ascii="Times New Roman" w:eastAsia="Times New Roman" w:hAnsi="Times New Roman" w:cs="Times New Roman"/>
        </w:rPr>
        <w:t xml:space="preserve"> Р.Р. состава административного правонарушения, предусмотренного ст. 15.5 КоАП РФ.</w:t>
      </w:r>
    </w:p>
    <w:p>
      <w:pPr>
        <w:spacing w:before="0" w:after="0"/>
        <w:ind w:firstLine="708"/>
        <w:jc w:val="both"/>
      </w:pPr>
      <w:r>
        <w:rPr>
          <w:rFonts w:ascii="Times New Roman" w:eastAsia="Times New Roman" w:hAnsi="Times New Roman" w:cs="Times New Roman"/>
        </w:rPr>
        <w:t>Отсутствие состава административного правонарушения является обстоятельством, исключающим производство по делу об административном правонарушении (</w:t>
      </w:r>
      <w:hyperlink r:id="rId4" w:anchor="/document/12125267/entry/24502" w:history="1">
        <w:r>
          <w:rPr>
            <w:rFonts w:ascii="Times New Roman" w:eastAsia="Times New Roman" w:hAnsi="Times New Roman" w:cs="Times New Roman"/>
            <w:color w:val="0000EE"/>
          </w:rPr>
          <w:t>пункт 2 части 1 статьи</w:t>
        </w:r>
        <w:r>
          <w:rPr>
            <w:rFonts w:ascii="Times New Roman" w:eastAsia="Times New Roman" w:hAnsi="Times New Roman" w:cs="Times New Roman"/>
            <w:color w:val="0000EE"/>
          </w:rPr>
          <w:t> </w:t>
        </w:r>
        <w:r>
          <w:rPr>
            <w:rFonts w:ascii="Times New Roman" w:eastAsia="Times New Roman" w:hAnsi="Times New Roman" w:cs="Times New Roman"/>
            <w:color w:val="0000EE"/>
          </w:rPr>
          <w:t>24.5</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left="5" w:right="29" w:firstLine="701"/>
        <w:jc w:val="both"/>
      </w:pPr>
      <w:r>
        <w:rPr>
          <w:rFonts w:ascii="Times New Roman" w:eastAsia="Times New Roman" w:hAnsi="Times New Roman" w:cs="Times New Roman"/>
        </w:rPr>
        <w:t>Согласно ст. 24.5 КоАП РФ,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pPr>
        <w:spacing w:before="0" w:after="0"/>
        <w:ind w:left="5" w:right="29" w:firstLine="701"/>
        <w:jc w:val="both"/>
      </w:pPr>
      <w:r>
        <w:rPr>
          <w:rFonts w:ascii="Times New Roman" w:eastAsia="Times New Roman" w:hAnsi="Times New Roman" w:cs="Times New Roman"/>
        </w:rPr>
        <w:t xml:space="preserve">На основании изложенного и руководствуясь </w:t>
      </w:r>
      <w:r>
        <w:rPr>
          <w:rFonts w:ascii="Times New Roman" w:eastAsia="Times New Roman" w:hAnsi="Times New Roman" w:cs="Times New Roman"/>
        </w:rPr>
        <w:t>ст.ст</w:t>
      </w:r>
      <w:r>
        <w:rPr>
          <w:rFonts w:ascii="Times New Roman" w:eastAsia="Times New Roman" w:hAnsi="Times New Roman" w:cs="Times New Roman"/>
        </w:rPr>
        <w:t>. 24.5, 29.9-29.11 КоАП РФ, судья</w:t>
      </w:r>
    </w:p>
    <w:p>
      <w:pPr>
        <w:spacing w:before="0" w:after="0"/>
        <w:ind w:left="5" w:right="29" w:firstLine="701"/>
        <w:jc w:val="center"/>
      </w:pPr>
    </w:p>
    <w:p>
      <w:pPr>
        <w:spacing w:before="0" w:after="0"/>
        <w:ind w:left="5" w:right="29" w:firstLine="701"/>
        <w:jc w:val="center"/>
      </w:pPr>
      <w:r>
        <w:rPr>
          <w:rFonts w:ascii="Times New Roman" w:eastAsia="Times New Roman" w:hAnsi="Times New Roman" w:cs="Times New Roman"/>
        </w:rPr>
        <w:t>ПОСТАНОВИЛ:</w:t>
      </w:r>
    </w:p>
    <w:p>
      <w:pPr>
        <w:spacing w:before="0" w:after="0"/>
        <w:ind w:left="5" w:right="29" w:firstLine="701"/>
        <w:jc w:val="both"/>
      </w:pPr>
      <w:r>
        <w:rPr>
          <w:rFonts w:ascii="Times New Roman" w:eastAsia="Times New Roman" w:hAnsi="Times New Roman" w:cs="Times New Roman"/>
        </w:rPr>
        <w:t>производство по делу об административном правонарушении, предусмотренном ст. 15.5 Кодекса Российской Федерации об административных правонарушениях, в отношении должностного лица –</w:t>
      </w:r>
      <w:r>
        <w:rPr>
          <w:rFonts w:ascii="Times New Roman" w:eastAsia="Times New Roman" w:hAnsi="Times New Roman" w:cs="Times New Roman"/>
        </w:rPr>
        <w:t xml:space="preserve"> </w:t>
      </w:r>
      <w:r>
        <w:rPr>
          <w:rFonts w:ascii="Times New Roman" w:eastAsia="Times New Roman" w:hAnsi="Times New Roman" w:cs="Times New Roman"/>
        </w:rPr>
        <w:t xml:space="preserve">председателя Товарищества собственников жилья «Совет» </w:t>
      </w:r>
      <w:r>
        <w:rPr>
          <w:rFonts w:ascii="Times New Roman" w:eastAsia="Times New Roman" w:hAnsi="Times New Roman" w:cs="Times New Roman"/>
        </w:rPr>
        <w:t>Зайнетдинова</w:t>
      </w:r>
      <w:r>
        <w:rPr>
          <w:rFonts w:ascii="Times New Roman" w:eastAsia="Times New Roman" w:hAnsi="Times New Roman" w:cs="Times New Roman"/>
        </w:rPr>
        <w:t xml:space="preserve"> Рифата </w:t>
      </w:r>
      <w:r>
        <w:rPr>
          <w:rFonts w:ascii="Times New Roman" w:eastAsia="Times New Roman" w:hAnsi="Times New Roman" w:cs="Times New Roman"/>
        </w:rPr>
        <w:t>Рамиловича</w:t>
      </w:r>
      <w:r>
        <w:rPr>
          <w:rFonts w:ascii="Times New Roman" w:eastAsia="Times New Roman" w:hAnsi="Times New Roman" w:cs="Times New Roman"/>
        </w:rPr>
        <w:t>, прекратить на основании п. 2 ч. 1 ст. 24.5 КоАП РФ - в связи с отсутствием состава административного правонарушения.</w:t>
      </w:r>
    </w:p>
    <w:p>
      <w:pPr>
        <w:spacing w:before="0" w:after="0"/>
        <w:ind w:left="5" w:right="29" w:firstLine="701"/>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через мирового судью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rPr>
        <w:t xml:space="preserve">             </w:t>
      </w:r>
    </w:p>
    <w:p>
      <w:pPr>
        <w:spacing w:before="0" w:after="0"/>
        <w:ind w:left="5" w:right="29" w:firstLine="701"/>
        <w:jc w:val="both"/>
      </w:pPr>
    </w:p>
    <w:p>
      <w:pPr>
        <w:spacing w:before="0" w:after="0"/>
        <w:ind w:left="5" w:right="29" w:firstLine="701"/>
        <w:jc w:val="both"/>
      </w:pPr>
      <w:r>
        <w:rPr>
          <w:rFonts w:ascii="Times New Roman" w:eastAsia="Times New Roman" w:hAnsi="Times New Roman" w:cs="Times New Roman"/>
        </w:rPr>
        <w:t xml:space="preserve">Копия верна </w:t>
      </w:r>
    </w:p>
    <w:p>
      <w:pPr>
        <w:spacing w:before="0" w:after="0"/>
        <w:ind w:firstLine="708"/>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0"/>
        <w:ind w:firstLine="708"/>
        <w:jc w:val="both"/>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7rplc-9">
    <w:name w:val="cat-PassportData grp-37 rplc-9"/>
    <w:basedOn w:val="DefaultParagraphFont"/>
  </w:style>
  <w:style w:type="character" w:customStyle="1" w:styleId="cat-UserDefinedgrp-46rplc-11">
    <w:name w:val="cat-UserDefined grp-46 rplc-1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s://arbitr.garant.ru/"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